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D2A3A4" w14:textId="6E2DCA43" w:rsidR="00E73E1A" w:rsidRP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6DB5613A" wp14:editId="4D0867BA">
            <wp:extent cx="1560579" cy="1490475"/>
            <wp:effectExtent l="0" t="0" r="1905" b="0"/>
            <wp:docPr id="1223814876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3814876" name="Slika 122381487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DCC8E8" w14:textId="5F695301" w:rsidR="00E73E1A" w:rsidRP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>KLASA: 944-01/25-02/</w:t>
      </w:r>
      <w:r w:rsidRPr="00E73E1A">
        <w:rPr>
          <w:rFonts w:ascii="Times New Roman" w:hAnsi="Times New Roman" w:cs="Times New Roman"/>
          <w:sz w:val="24"/>
          <w:szCs w:val="24"/>
        </w:rPr>
        <w:t>1</w:t>
      </w:r>
    </w:p>
    <w:p w14:paraId="1D145DF3" w14:textId="15C2BC56" w:rsidR="00E73E1A" w:rsidRP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>URBROJ: 2182-01-25-1</w:t>
      </w:r>
      <w:r w:rsidRPr="00E73E1A">
        <w:rPr>
          <w:rFonts w:ascii="Times New Roman" w:hAnsi="Times New Roman" w:cs="Times New Roman"/>
          <w:sz w:val="24"/>
          <w:szCs w:val="24"/>
        </w:rPr>
        <w:t>8</w:t>
      </w:r>
    </w:p>
    <w:p w14:paraId="3164FBCF" w14:textId="56917B7F" w:rsidR="00E73E1A" w:rsidRP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 xml:space="preserve">Oklaj, </w:t>
      </w:r>
      <w:r>
        <w:rPr>
          <w:rFonts w:ascii="Times New Roman" w:hAnsi="Times New Roman" w:cs="Times New Roman"/>
          <w:sz w:val="24"/>
          <w:szCs w:val="24"/>
        </w:rPr>
        <w:t>17. prosinca 2025.</w:t>
      </w:r>
    </w:p>
    <w:p w14:paraId="00520691" w14:textId="77777777" w:rsidR="00E73E1A" w:rsidRP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198CE2" w14:textId="3B4F7443" w:rsidR="00E73E1A" w:rsidRPr="00E73E1A" w:rsidRDefault="00E73E1A" w:rsidP="00E73E1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>Na temelju članka 12. stavka 2., članka 13. stavaka 1., 2. i 3. i članka 24. stavka 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>podstavka 2. Zakona o upravljanju nekretninama i pokretninama u vlasništvu Republike Hrvatske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 xml:space="preserve">(Narodne novine, broj 155/23), članka 28. i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E73E1A">
        <w:rPr>
          <w:rFonts w:ascii="Times New Roman" w:hAnsi="Times New Roman" w:cs="Times New Roman"/>
          <w:sz w:val="24"/>
          <w:szCs w:val="24"/>
        </w:rPr>
        <w:t xml:space="preserve">. Statuta </w:t>
      </w:r>
      <w:r>
        <w:rPr>
          <w:rFonts w:ascii="Times New Roman" w:hAnsi="Times New Roman" w:cs="Times New Roman"/>
          <w:sz w:val="24"/>
          <w:szCs w:val="24"/>
        </w:rPr>
        <w:t>Općine Promina Službeno glasilo Općine promina 13/24 i 9/25</w:t>
      </w:r>
      <w:r w:rsidRPr="00E73E1A">
        <w:rPr>
          <w:rFonts w:ascii="Times New Roman" w:hAnsi="Times New Roman" w:cs="Times New Roman"/>
          <w:sz w:val="24"/>
          <w:szCs w:val="24"/>
        </w:rPr>
        <w:t>) i Zapisnika o pregledu i ocjeni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 xml:space="preserve">ponuda za </w:t>
      </w:r>
      <w:bookmarkStart w:id="0" w:name="_Hlk214261338"/>
      <w:r w:rsidRPr="00E73E1A">
        <w:rPr>
          <w:rFonts w:ascii="Times New Roman" w:hAnsi="Times New Roman" w:cs="Times New Roman"/>
          <w:sz w:val="24"/>
          <w:szCs w:val="24"/>
        </w:rPr>
        <w:t>prodaju građevinskog zemljišta u Poduzetničkoj zoni „Ive Bilušić“</w:t>
      </w:r>
      <w:bookmarkEnd w:id="0"/>
      <w:r w:rsidRPr="00E73E1A">
        <w:rPr>
          <w:rFonts w:ascii="Times New Roman" w:hAnsi="Times New Roman" w:cs="Times New Roman"/>
          <w:sz w:val="24"/>
          <w:szCs w:val="24"/>
        </w:rPr>
        <w:t xml:space="preserve"> (</w:t>
      </w:r>
      <w:r w:rsidRPr="00E73E1A">
        <w:rPr>
          <w:rFonts w:ascii="Times New Roman" w:hAnsi="Times New Roman" w:cs="Times New Roman"/>
          <w:sz w:val="24"/>
          <w:szCs w:val="24"/>
        </w:rPr>
        <w:t>KLASA: 94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73E1A">
        <w:rPr>
          <w:rFonts w:ascii="Times New Roman" w:hAnsi="Times New Roman" w:cs="Times New Roman"/>
          <w:sz w:val="24"/>
          <w:szCs w:val="24"/>
        </w:rPr>
        <w:t>-0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E73E1A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</w:rPr>
        <w:t>25-02/1</w:t>
      </w:r>
      <w:r w:rsidRPr="00E73E1A">
        <w:rPr>
          <w:rFonts w:ascii="Times New Roman" w:hAnsi="Times New Roman" w:cs="Times New Roman"/>
          <w:sz w:val="24"/>
          <w:szCs w:val="24"/>
        </w:rPr>
        <w:t xml:space="preserve">, URBROJ: </w:t>
      </w:r>
      <w:r>
        <w:rPr>
          <w:rFonts w:ascii="Times New Roman" w:hAnsi="Times New Roman" w:cs="Times New Roman"/>
          <w:sz w:val="24"/>
          <w:szCs w:val="24"/>
        </w:rPr>
        <w:t>2182-03-25-14) od 20. studenog 2025. godine, Općinsko vijeće Općine Promina</w:t>
      </w:r>
      <w:r w:rsidRPr="00E73E1A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73E1A">
        <w:rPr>
          <w:rFonts w:ascii="Times New Roman" w:hAnsi="Times New Roman" w:cs="Times New Roman"/>
          <w:sz w:val="24"/>
          <w:szCs w:val="24"/>
        </w:rPr>
        <w:t xml:space="preserve">. sjednici, održanoj </w:t>
      </w:r>
      <w:r>
        <w:rPr>
          <w:rFonts w:ascii="Times New Roman" w:hAnsi="Times New Roman" w:cs="Times New Roman"/>
          <w:sz w:val="24"/>
          <w:szCs w:val="24"/>
        </w:rPr>
        <w:t>17. prosinca 2025.</w:t>
      </w:r>
      <w:r w:rsidRPr="00E73E1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donosi</w:t>
      </w:r>
    </w:p>
    <w:p w14:paraId="07579C1D" w14:textId="77777777" w:rsid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53E86C1" w14:textId="38754EAA" w:rsidR="00E73E1A" w:rsidRP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3E1A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6AC46CFB" w14:textId="386ED6F4" w:rsidR="00E73E1A" w:rsidRP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3E1A">
        <w:rPr>
          <w:rFonts w:ascii="Times New Roman" w:hAnsi="Times New Roman" w:cs="Times New Roman"/>
          <w:b/>
          <w:bCs/>
          <w:sz w:val="24"/>
          <w:szCs w:val="24"/>
        </w:rPr>
        <w:t>o izboru najpovoljnijeg ponuditelja i prodaji građevinskog zemljišta u Poduzetničkoj zoni „Ive Bilušić</w:t>
      </w:r>
    </w:p>
    <w:p w14:paraId="4E8336AF" w14:textId="77777777" w:rsid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C95D558" w14:textId="470CBB88" w:rsidR="00E73E1A" w:rsidRP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>Članak 1.</w:t>
      </w:r>
    </w:p>
    <w:p w14:paraId="4D8A6D8E" w14:textId="3FDB3E6E" w:rsidR="00E73E1A" w:rsidRPr="00E73E1A" w:rsidRDefault="00E73E1A" w:rsidP="00E73E1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 xml:space="preserve">Utvrđuje se da su po Javnom pozivu za podnošenje ponuda za prodaju građevinskog zemljišta u Poduzetničkoj zoni „Ive Bilušić“, objavljenom dana 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E73E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listopada </w:t>
      </w:r>
      <w:r w:rsidRPr="00E73E1A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73E1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godine</w:t>
      </w:r>
      <w:r w:rsidRPr="00E73E1A">
        <w:rPr>
          <w:rFonts w:ascii="Times New Roman" w:hAnsi="Times New Roman" w:cs="Times New Roman"/>
          <w:sz w:val="24"/>
          <w:szCs w:val="24"/>
        </w:rPr>
        <w:t xml:space="preserve">, u </w:t>
      </w:r>
      <w:r>
        <w:rPr>
          <w:rFonts w:ascii="Times New Roman" w:hAnsi="Times New Roman" w:cs="Times New Roman"/>
          <w:sz w:val="24"/>
          <w:szCs w:val="24"/>
        </w:rPr>
        <w:t>dnevnom tisku</w:t>
      </w:r>
      <w:r w:rsidRPr="00E73E1A">
        <w:rPr>
          <w:rFonts w:ascii="Times New Roman" w:hAnsi="Times New Roman" w:cs="Times New Roman"/>
          <w:sz w:val="24"/>
          <w:szCs w:val="24"/>
        </w:rPr>
        <w:t xml:space="preserve"> Slobodn</w:t>
      </w: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E73E1A">
        <w:rPr>
          <w:rFonts w:ascii="Times New Roman" w:hAnsi="Times New Roman" w:cs="Times New Roman"/>
          <w:sz w:val="24"/>
          <w:szCs w:val="24"/>
        </w:rPr>
        <w:t>Dalmacij</w:t>
      </w:r>
      <w:r>
        <w:rPr>
          <w:rFonts w:ascii="Times New Roman" w:hAnsi="Times New Roman" w:cs="Times New Roman"/>
          <w:sz w:val="24"/>
          <w:szCs w:val="24"/>
        </w:rPr>
        <w:t xml:space="preserve">a,  </w:t>
      </w:r>
      <w:r w:rsidRPr="00626213">
        <w:t xml:space="preserve">na oglasnoj ploči i mrežnoj stranici </w:t>
      </w:r>
      <w:r>
        <w:t xml:space="preserve">Općine Promina </w:t>
      </w:r>
      <w:bookmarkStart w:id="1" w:name="_Hlk213928230"/>
      <w:r>
        <w:t>(</w:t>
      </w:r>
      <w:hyperlink r:id="rId6" w:history="1">
        <w:r w:rsidRPr="00B81233">
          <w:rPr>
            <w:rStyle w:val="Hiperveza"/>
          </w:rPr>
          <w:t>www.pr</w:t>
        </w:r>
        <w:r>
          <w:rPr>
            <w:rStyle w:val="Hiperveza"/>
          </w:rPr>
          <w:t>o</w:t>
        </w:r>
        <w:r w:rsidRPr="00B81233">
          <w:rPr>
            <w:rStyle w:val="Hiperveza"/>
          </w:rPr>
          <w:t>mina.hr</w:t>
        </w:r>
      </w:hyperlink>
      <w:r>
        <w:t>)</w:t>
      </w:r>
      <w:bookmarkEnd w:id="1"/>
      <w:r w:rsidRPr="00E73E1A">
        <w:rPr>
          <w:rFonts w:ascii="Times New Roman" w:hAnsi="Times New Roman" w:cs="Times New Roman"/>
          <w:sz w:val="24"/>
          <w:szCs w:val="24"/>
        </w:rPr>
        <w:t xml:space="preserve">, za prodaju građevinskog zemljišta u Poduzetničkoj zoni „Ive Bilušić“, oznake zk.č.br. </w:t>
      </w:r>
      <w:r>
        <w:rPr>
          <w:rFonts w:ascii="Times New Roman" w:hAnsi="Times New Roman" w:cs="Times New Roman"/>
          <w:sz w:val="24"/>
          <w:szCs w:val="24"/>
        </w:rPr>
        <w:t>226</w:t>
      </w:r>
      <w:r w:rsidRPr="00E73E1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k.o. Oklaj,</w:t>
      </w:r>
      <w:r w:rsidRPr="00E73E1A">
        <w:rPr>
          <w:rFonts w:ascii="Times New Roman" w:hAnsi="Times New Roman" w:cs="Times New Roman"/>
          <w:sz w:val="24"/>
          <w:szCs w:val="24"/>
        </w:rPr>
        <w:t xml:space="preserve"> površine 2</w:t>
      </w:r>
      <w:r>
        <w:rPr>
          <w:rFonts w:ascii="Times New Roman" w:hAnsi="Times New Roman" w:cs="Times New Roman"/>
          <w:sz w:val="24"/>
          <w:szCs w:val="24"/>
        </w:rPr>
        <w:t>949</w:t>
      </w:r>
      <w:r w:rsidRPr="00E73E1A">
        <w:rPr>
          <w:rFonts w:ascii="Times New Roman" w:hAnsi="Times New Roman" w:cs="Times New Roman"/>
          <w:sz w:val="24"/>
          <w:szCs w:val="24"/>
        </w:rPr>
        <w:t xml:space="preserve"> m², upisana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>u zk.ul.br.</w:t>
      </w:r>
      <w:r>
        <w:rPr>
          <w:rFonts w:ascii="Times New Roman" w:hAnsi="Times New Roman" w:cs="Times New Roman"/>
          <w:sz w:val="24"/>
          <w:szCs w:val="24"/>
        </w:rPr>
        <w:t xml:space="preserve"> 275</w:t>
      </w:r>
      <w:r w:rsidRPr="00E73E1A">
        <w:rPr>
          <w:rFonts w:ascii="Times New Roman" w:hAnsi="Times New Roman" w:cs="Times New Roman"/>
          <w:sz w:val="24"/>
          <w:szCs w:val="24"/>
        </w:rPr>
        <w:t xml:space="preserve"> k.o. </w:t>
      </w:r>
      <w:r>
        <w:rPr>
          <w:rFonts w:ascii="Times New Roman" w:hAnsi="Times New Roman" w:cs="Times New Roman"/>
          <w:sz w:val="24"/>
          <w:szCs w:val="24"/>
        </w:rPr>
        <w:t>Oklaj,</w:t>
      </w:r>
      <w:r w:rsidRPr="00E73E1A">
        <w:rPr>
          <w:rFonts w:ascii="Times New Roman" w:hAnsi="Times New Roman" w:cs="Times New Roman"/>
          <w:sz w:val="24"/>
          <w:szCs w:val="24"/>
        </w:rPr>
        <w:t xml:space="preserve"> upisana u posjedovni list</w:t>
      </w:r>
    </w:p>
    <w:p w14:paraId="5299B5B4" w14:textId="115A374E" w:rsidR="00E73E1A" w:rsidRPr="00E73E1A" w:rsidRDefault="00E73E1A" w:rsidP="00E73E1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 xml:space="preserve">broj: </w:t>
      </w:r>
      <w:r>
        <w:rPr>
          <w:rFonts w:ascii="Times New Roman" w:hAnsi="Times New Roman" w:cs="Times New Roman"/>
          <w:sz w:val="24"/>
          <w:szCs w:val="24"/>
        </w:rPr>
        <w:t>701</w:t>
      </w:r>
      <w:r w:rsidRPr="00E73E1A">
        <w:rPr>
          <w:rFonts w:ascii="Times New Roman" w:hAnsi="Times New Roman" w:cs="Times New Roman"/>
          <w:sz w:val="24"/>
          <w:szCs w:val="24"/>
        </w:rPr>
        <w:t xml:space="preserve">, k.o. </w:t>
      </w:r>
      <w:r>
        <w:rPr>
          <w:rFonts w:ascii="Times New Roman" w:hAnsi="Times New Roman" w:cs="Times New Roman"/>
          <w:sz w:val="24"/>
          <w:szCs w:val="24"/>
        </w:rPr>
        <w:t>Oklaj</w:t>
      </w:r>
      <w:r w:rsidRPr="00E73E1A">
        <w:rPr>
          <w:rFonts w:ascii="Times New Roman" w:hAnsi="Times New Roman" w:cs="Times New Roman"/>
          <w:sz w:val="24"/>
          <w:szCs w:val="24"/>
        </w:rPr>
        <w:t xml:space="preserve">, zaprimljene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E73E1A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dvije</w:t>
      </w:r>
      <w:r w:rsidRPr="00E73E1A">
        <w:rPr>
          <w:rFonts w:ascii="Times New Roman" w:hAnsi="Times New Roman" w:cs="Times New Roman"/>
          <w:sz w:val="24"/>
          <w:szCs w:val="24"/>
        </w:rPr>
        <w:t>) ponude.</w:t>
      </w:r>
    </w:p>
    <w:p w14:paraId="1496E6E9" w14:textId="77777777" w:rsid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DDCA16A" w14:textId="2E6C877F" w:rsidR="00E73E1A" w:rsidRP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>Članak 2.</w:t>
      </w:r>
    </w:p>
    <w:p w14:paraId="00E24B1C" w14:textId="4C4FC368" w:rsidR="00E73E1A" w:rsidRPr="00E73E1A" w:rsidRDefault="00E73E1A" w:rsidP="006168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6802">
        <w:rPr>
          <w:rFonts w:ascii="Times New Roman" w:hAnsi="Times New Roman" w:cs="Times New Roman"/>
          <w:sz w:val="24"/>
          <w:szCs w:val="24"/>
        </w:rPr>
        <w:t xml:space="preserve">Nekretnina „iz članka 1. ove Odluke“ prodat će se ponuditelju </w:t>
      </w:r>
      <w:r w:rsidR="00616802" w:rsidRPr="00616802">
        <w:rPr>
          <w:rFonts w:ascii="Times New Roman" w:hAnsi="Times New Roman" w:cs="Times New Roman"/>
          <w:sz w:val="24"/>
          <w:szCs w:val="24"/>
        </w:rPr>
        <w:t>TECHNIC d.o.o., Josipa Kosora 13, 2232 Drniš, OIB: 73238932610</w:t>
      </w:r>
      <w:r w:rsidR="00616802"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 xml:space="preserve">za ponuđenu cijenu od </w:t>
      </w:r>
      <w:r w:rsidR="00616802">
        <w:rPr>
          <w:rFonts w:ascii="Times New Roman" w:hAnsi="Times New Roman"/>
        </w:rPr>
        <w:t xml:space="preserve">19.433,40 </w:t>
      </w:r>
      <w:r w:rsidR="00616802">
        <w:rPr>
          <w:rFonts w:ascii="Times New Roman" w:hAnsi="Times New Roman" w:cs="Times New Roman"/>
        </w:rPr>
        <w:t>€</w:t>
      </w:r>
      <w:r w:rsidR="00616802" w:rsidRPr="00E73E1A"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>(slovima:</w:t>
      </w:r>
    </w:p>
    <w:p w14:paraId="04681C2F" w14:textId="29A34548" w:rsidR="00E73E1A" w:rsidRPr="00E73E1A" w:rsidRDefault="00616802" w:rsidP="006168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devetnaesttisućačetristotridesettrieuričetrdesetcenti</w:t>
      </w:r>
      <w:r w:rsidR="00E73E1A" w:rsidRPr="00E73E1A">
        <w:rPr>
          <w:rFonts w:ascii="Times New Roman" w:hAnsi="Times New Roman" w:cs="Times New Roman"/>
          <w:sz w:val="24"/>
          <w:szCs w:val="24"/>
        </w:rPr>
        <w:t>).</w:t>
      </w:r>
    </w:p>
    <w:p w14:paraId="176D2F10" w14:textId="4FC60BF0" w:rsidR="00E73E1A" w:rsidRPr="00E73E1A" w:rsidRDefault="00E73E1A" w:rsidP="006168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 xml:space="preserve">Ponuđena kupoprodajna cijena je veća od početne cijene koja je iznosila </w:t>
      </w:r>
      <w:r w:rsidR="00616802" w:rsidRPr="00616802">
        <w:rPr>
          <w:rFonts w:ascii="Times New Roman" w:hAnsi="Times New Roman" w:cs="Times New Roman"/>
          <w:sz w:val="24"/>
          <w:szCs w:val="24"/>
        </w:rPr>
        <w:t>15.452,76</w:t>
      </w:r>
      <w:r w:rsidR="00616802"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>€ (slovima:</w:t>
      </w:r>
      <w:r w:rsidR="00616802">
        <w:rPr>
          <w:rFonts w:ascii="Times New Roman" w:hAnsi="Times New Roman" w:cs="Times New Roman"/>
          <w:sz w:val="24"/>
          <w:szCs w:val="24"/>
        </w:rPr>
        <w:t xml:space="preserve"> petnaesttisućačetristopedesetdvaeuraisedamdesetšestcenti</w:t>
      </w:r>
      <w:r w:rsidRPr="00E73E1A">
        <w:rPr>
          <w:rFonts w:ascii="Times New Roman" w:hAnsi="Times New Roman" w:cs="Times New Roman"/>
          <w:sz w:val="24"/>
          <w:szCs w:val="24"/>
        </w:rPr>
        <w:t>).</w:t>
      </w:r>
    </w:p>
    <w:p w14:paraId="3987AE05" w14:textId="77777777" w:rsid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52B34A12" w14:textId="7C252EF7" w:rsidR="00E73E1A" w:rsidRP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>Članak 3.</w:t>
      </w:r>
    </w:p>
    <w:p w14:paraId="6D487157" w14:textId="72441321" w:rsidR="00E73E1A" w:rsidRPr="00E73E1A" w:rsidRDefault="00E73E1A" w:rsidP="00616802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>S kupcem „iz članka 2. ove Odluke“, sklopit će se kupoprodajni ugovor temeljem kojeg će se kupac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>obvezati na isplatu kupoprodajne cijene „iz članka 2. ove Odluke“ u roku od 30 dana od dana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3E1A">
        <w:rPr>
          <w:rFonts w:ascii="Times New Roman" w:hAnsi="Times New Roman" w:cs="Times New Roman"/>
          <w:sz w:val="24"/>
          <w:szCs w:val="24"/>
        </w:rPr>
        <w:t xml:space="preserve">zaključenja kupoprodajnog ugovora. </w:t>
      </w:r>
    </w:p>
    <w:p w14:paraId="1C4037EA" w14:textId="77777777" w:rsid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0F3108B9" w14:textId="252BCC10" w:rsidR="00E73E1A" w:rsidRP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lastRenderedPageBreak/>
        <w:t>Članak 4.</w:t>
      </w:r>
    </w:p>
    <w:p w14:paraId="67286D42" w14:textId="6C4D7920" w:rsidR="00E73E1A" w:rsidRPr="00E73E1A" w:rsidRDefault="00E73E1A" w:rsidP="00E73E1A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3E1A">
        <w:rPr>
          <w:rFonts w:ascii="Times New Roman" w:hAnsi="Times New Roman" w:cs="Times New Roman"/>
          <w:sz w:val="24"/>
          <w:szCs w:val="24"/>
        </w:rPr>
        <w:t>Ova Odluka stupa na snagu osmog dana od dana objave u „Službenom gla</w:t>
      </w:r>
      <w:r>
        <w:rPr>
          <w:rFonts w:ascii="Times New Roman" w:hAnsi="Times New Roman" w:cs="Times New Roman"/>
          <w:sz w:val="24"/>
          <w:szCs w:val="24"/>
        </w:rPr>
        <w:t>silu Općine Promina.</w:t>
      </w:r>
      <w:r w:rsidRPr="00E73E1A">
        <w:rPr>
          <w:rFonts w:ascii="Times New Roman" w:hAnsi="Times New Roman" w:cs="Times New Roman"/>
          <w:sz w:val="24"/>
          <w:szCs w:val="24"/>
        </w:rPr>
        <w:t>“.</w:t>
      </w:r>
    </w:p>
    <w:p w14:paraId="336C8026" w14:textId="77777777" w:rsid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912B000" w14:textId="3F2278C0" w:rsid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OPĆINA PROMINA</w:t>
      </w:r>
    </w:p>
    <w:p w14:paraId="33EBE8DF" w14:textId="47F491B6" w:rsidR="00E73E1A" w:rsidRDefault="00E73E1A" w:rsidP="00E73E1A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OPĆINSKO VIJEĆE</w:t>
      </w:r>
    </w:p>
    <w:p w14:paraId="282FDEAC" w14:textId="37F2ABA1" w:rsid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1FE717A1" w14:textId="7B6DDBEB" w:rsidR="00E73E1A" w:rsidRDefault="00E73E1A" w:rsidP="00E73E1A">
      <w:pPr>
        <w:spacing w:after="0" w:line="276" w:lineRule="auto"/>
        <w:ind w:left="637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Predsjednica:</w:t>
      </w:r>
    </w:p>
    <w:p w14:paraId="0DF17972" w14:textId="6A065590" w:rsidR="00E73E1A" w:rsidRPr="00E73E1A" w:rsidRDefault="00E73E1A" w:rsidP="00E73E1A">
      <w:pPr>
        <w:spacing w:after="0" w:line="276" w:lineRule="auto"/>
        <w:ind w:left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Davorka Bronić</w:t>
      </w:r>
    </w:p>
    <w:p w14:paraId="4CF6AF8A" w14:textId="77777777" w:rsidR="00E73E1A" w:rsidRPr="00E73E1A" w:rsidRDefault="00E73E1A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2EB91C2C" w14:textId="7BC4E3CE" w:rsidR="00EA4B9C" w:rsidRPr="00E73E1A" w:rsidRDefault="00EA4B9C" w:rsidP="00E73E1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sectPr w:rsidR="00EA4B9C" w:rsidRPr="00E73E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D10E0B"/>
    <w:multiLevelType w:val="hybridMultilevel"/>
    <w:tmpl w:val="93D61DD4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08488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3E1A"/>
    <w:rsid w:val="00616802"/>
    <w:rsid w:val="00AB2ABF"/>
    <w:rsid w:val="00C34C05"/>
    <w:rsid w:val="00E73E1A"/>
    <w:rsid w:val="00EA4B9C"/>
    <w:rsid w:val="00F1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27FFE"/>
  <w15:chartTrackingRefBased/>
  <w15:docId w15:val="{A64C3AFA-4E09-4ED3-80F0-0D1121355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E73E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E73E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E73E1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E73E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E73E1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E73E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E73E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E73E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E73E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E73E1A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E73E1A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E73E1A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E73E1A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E73E1A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E73E1A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E73E1A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E73E1A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E73E1A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E73E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E73E1A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E73E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E73E1A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73E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E73E1A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E73E1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E73E1A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E73E1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E73E1A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E73E1A"/>
    <w:rPr>
      <w:b/>
      <w:bCs/>
      <w:smallCaps/>
      <w:color w:val="2F5496" w:themeColor="accent1" w:themeShade="BF"/>
      <w:spacing w:val="5"/>
    </w:rPr>
  </w:style>
  <w:style w:type="character" w:styleId="Hiperveza">
    <w:name w:val="Hyperlink"/>
    <w:rsid w:val="00E73E1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mina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</cp:revision>
  <dcterms:created xsi:type="dcterms:W3CDTF">2025-12-04T12:37:00Z</dcterms:created>
  <dcterms:modified xsi:type="dcterms:W3CDTF">2025-12-04T12:50:00Z</dcterms:modified>
</cp:coreProperties>
</file>